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5D" w:rsidRPr="0037305D" w:rsidRDefault="0037305D" w:rsidP="0037305D">
      <w:pPr>
        <w:pStyle w:val="Sansinterligne"/>
        <w:jc w:val="center"/>
        <w:rPr>
          <w:sz w:val="60"/>
          <w:szCs w:val="60"/>
        </w:rPr>
      </w:pPr>
      <w:proofErr w:type="spellStart"/>
      <w:r w:rsidRPr="0037305D">
        <w:rPr>
          <w:b/>
          <w:sz w:val="60"/>
          <w:szCs w:val="60"/>
          <w:u w:val="single"/>
        </w:rPr>
        <w:t>Webclasseur</w:t>
      </w:r>
      <w:proofErr w:type="spellEnd"/>
      <w:r w:rsidRPr="0037305D">
        <w:rPr>
          <w:b/>
          <w:sz w:val="60"/>
          <w:szCs w:val="60"/>
          <w:u w:val="single"/>
        </w:rPr>
        <w:t xml:space="preserve"> Orientation Onisep</w:t>
      </w:r>
    </w:p>
    <w:p w:rsidR="0037305D" w:rsidRDefault="0037305D" w:rsidP="0037305D">
      <w:pPr>
        <w:pStyle w:val="Sansinterligne"/>
        <w:rPr>
          <w:sz w:val="40"/>
          <w:szCs w:val="40"/>
        </w:rPr>
      </w:pPr>
    </w:p>
    <w:p w:rsidR="0037305D" w:rsidRDefault="0037305D" w:rsidP="0037305D">
      <w:pPr>
        <w:pStyle w:val="Sansinterligne"/>
        <w:rPr>
          <w:sz w:val="40"/>
          <w:szCs w:val="40"/>
        </w:rPr>
      </w:pPr>
    </w:p>
    <w:p w:rsidR="0037305D" w:rsidRDefault="0037305D" w:rsidP="0037305D">
      <w:pPr>
        <w:pStyle w:val="Sansinterligne"/>
        <w:rPr>
          <w:b/>
          <w:sz w:val="40"/>
          <w:szCs w:val="40"/>
        </w:rPr>
      </w:pPr>
      <w:r w:rsidRPr="0037305D">
        <w:rPr>
          <w:b/>
          <w:sz w:val="40"/>
          <w:szCs w:val="40"/>
        </w:rPr>
        <w:t>Présentation</w:t>
      </w:r>
    </w:p>
    <w:p w:rsidR="0037305D" w:rsidRPr="0037305D" w:rsidRDefault="0037305D" w:rsidP="0037305D">
      <w:pPr>
        <w:pStyle w:val="Sansinterligne"/>
        <w:rPr>
          <w:sz w:val="20"/>
          <w:szCs w:val="20"/>
        </w:rPr>
      </w:pPr>
    </w:p>
    <w:p w:rsidR="0037305D" w:rsidRDefault="0037305D" w:rsidP="0037305D">
      <w:pPr>
        <w:pStyle w:val="Sansinterligne"/>
        <w:jc w:val="both"/>
      </w:pPr>
      <w:r>
        <w:t xml:space="preserve">Le </w:t>
      </w:r>
      <w:proofErr w:type="spellStart"/>
      <w:r>
        <w:t>webclasseur</w:t>
      </w:r>
      <w:proofErr w:type="spellEnd"/>
      <w:r>
        <w:t xml:space="preserve"> orientation est un espace de travail numérique destiné aux collégiens et lycéens. Son objectif est d'assurer la continuité de la réflexion des élèves tout au long de leur parcours en leur permettant de conserver leurs recherches et leurs expériences. Pour les équipes éducatives, le </w:t>
      </w:r>
      <w:proofErr w:type="spellStart"/>
      <w:r>
        <w:t>webclasseur</w:t>
      </w:r>
      <w:proofErr w:type="spellEnd"/>
      <w:r>
        <w:t xml:space="preserve"> orientation s'inscrit dans le cadre du PDMF (parcours de découverte des métiers et des formations).</w:t>
      </w:r>
    </w:p>
    <w:p w:rsidR="0037305D" w:rsidRPr="0037305D" w:rsidRDefault="0037305D" w:rsidP="0037305D">
      <w:pPr>
        <w:pStyle w:val="Sansinterligne"/>
        <w:jc w:val="both"/>
        <w:rPr>
          <w:sz w:val="10"/>
          <w:szCs w:val="10"/>
          <w:lang w:eastAsia="fr-FR"/>
        </w:rPr>
      </w:pPr>
    </w:p>
    <w:p w:rsidR="0037305D" w:rsidRDefault="0037305D" w:rsidP="0037305D">
      <w:pPr>
        <w:pStyle w:val="Sansinterligne"/>
        <w:jc w:val="both"/>
      </w:pPr>
      <w:r>
        <w:t xml:space="preserve">Le </w:t>
      </w:r>
      <w:proofErr w:type="spellStart"/>
      <w:r>
        <w:t>webclasseur</w:t>
      </w:r>
      <w:proofErr w:type="spellEnd"/>
      <w:r>
        <w:t xml:space="preserve"> permet à l’élève de trier, hiérarchiser, mettre en mémoire l’ensemble des informations qu’il a recueillies tout au long de sa scolarité, de la 5ème à la terminale.</w:t>
      </w:r>
    </w:p>
    <w:p w:rsidR="0037305D" w:rsidRDefault="0037305D" w:rsidP="0037305D">
      <w:pPr>
        <w:pStyle w:val="Sansinterligne"/>
        <w:jc w:val="both"/>
      </w:pPr>
      <w:r>
        <w:t>Cela lui permet de s’</w:t>
      </w:r>
      <w:proofErr w:type="spellStart"/>
      <w:r>
        <w:t>autoévaluer</w:t>
      </w:r>
      <w:proofErr w:type="spellEnd"/>
      <w:r>
        <w:t xml:space="preserve"> et de construire son propre parcours de formation jusqu’à l’insertion professionnelle.</w:t>
      </w:r>
    </w:p>
    <w:p w:rsidR="0037305D" w:rsidRDefault="0037305D" w:rsidP="0037305D">
      <w:pPr>
        <w:pStyle w:val="Sansinterligne"/>
        <w:jc w:val="both"/>
      </w:pPr>
      <w:r>
        <w:t>Les parents ont accès aux activités de classe et aux temps forts de l’orientation de leur enfant tout au long de l’année scolaire.</w:t>
      </w:r>
    </w:p>
    <w:p w:rsidR="0037305D" w:rsidRPr="0037305D" w:rsidRDefault="0037305D" w:rsidP="0037305D">
      <w:pPr>
        <w:pStyle w:val="Sansinterligne"/>
        <w:jc w:val="both"/>
        <w:rPr>
          <w:sz w:val="10"/>
          <w:szCs w:val="10"/>
        </w:rPr>
      </w:pPr>
    </w:p>
    <w:p w:rsidR="0037305D" w:rsidRDefault="0037305D" w:rsidP="0037305D">
      <w:pPr>
        <w:pStyle w:val="Sansinterligne"/>
        <w:jc w:val="both"/>
      </w:pPr>
      <w:r>
        <w:t xml:space="preserve">Le </w:t>
      </w:r>
      <w:proofErr w:type="spellStart"/>
      <w:r>
        <w:t>webclasseur</w:t>
      </w:r>
      <w:proofErr w:type="spellEnd"/>
      <w:r>
        <w:t xml:space="preserve"> permet également la coordination des actions menées dans le cadre du PDMF par ses différents acteurs (enseignants, conseillers d’orientation-psychologues, documentalistes, chefs d’établissement…). Il est conçu comme un lieu d’échange d’informations et de ressources entre les élèves et les adultes en charge de l’orientation.</w:t>
      </w:r>
    </w:p>
    <w:p w:rsidR="0037305D" w:rsidRDefault="0037305D" w:rsidP="0037305D">
      <w:pPr>
        <w:pStyle w:val="Sansinterligne"/>
        <w:jc w:val="both"/>
      </w:pPr>
      <w:r>
        <w:t>Outil de pilotage, il permet de formaliser la mise en œuvre du volet "orientation" du projet d’établissement et facilite les liens avec le monde professionnel.</w:t>
      </w:r>
    </w:p>
    <w:p w:rsidR="0037305D" w:rsidRPr="0037305D" w:rsidRDefault="0037305D" w:rsidP="0037305D">
      <w:pPr>
        <w:pStyle w:val="Sansinterligne"/>
        <w:jc w:val="both"/>
        <w:rPr>
          <w:sz w:val="40"/>
          <w:szCs w:val="40"/>
        </w:rPr>
      </w:pPr>
    </w:p>
    <w:p w:rsidR="0037305D" w:rsidRDefault="0037305D" w:rsidP="0037305D">
      <w:pPr>
        <w:pStyle w:val="Sansinterligne"/>
        <w:jc w:val="both"/>
        <w:rPr>
          <w:b/>
          <w:sz w:val="40"/>
          <w:szCs w:val="40"/>
        </w:rPr>
      </w:pPr>
      <w:r w:rsidRPr="0037305D">
        <w:rPr>
          <w:b/>
          <w:sz w:val="40"/>
          <w:szCs w:val="40"/>
        </w:rPr>
        <w:t>Accès</w:t>
      </w:r>
    </w:p>
    <w:p w:rsidR="0037305D" w:rsidRPr="0037305D" w:rsidRDefault="0037305D" w:rsidP="0037305D">
      <w:pPr>
        <w:pStyle w:val="Sansinterligne"/>
        <w:jc w:val="both"/>
        <w:rPr>
          <w:sz w:val="20"/>
          <w:szCs w:val="20"/>
        </w:rPr>
      </w:pPr>
    </w:p>
    <w:p w:rsidR="0037305D" w:rsidRDefault="00B64DDD" w:rsidP="0037305D">
      <w:pPr>
        <w:pStyle w:val="Sansinterligne"/>
        <w:numPr>
          <w:ilvl w:val="0"/>
          <w:numId w:val="1"/>
        </w:numPr>
        <w:jc w:val="both"/>
      </w:pPr>
      <w:r>
        <w:t>Connectez-vous</w:t>
      </w:r>
      <w:r w:rsidR="0037305D">
        <w:t xml:space="preserve"> à votre compte personnel sur le site de </w:t>
      </w:r>
      <w:r w:rsidR="0037305D" w:rsidRPr="00B64DDD">
        <w:t>l’</w:t>
      </w:r>
      <w:r w:rsidR="0037305D" w:rsidRPr="0037305D">
        <w:rPr>
          <w:b/>
        </w:rPr>
        <w:t>ENC92</w:t>
      </w:r>
      <w:r w:rsidR="0037305D">
        <w:t>.</w:t>
      </w:r>
    </w:p>
    <w:p w:rsidR="0037305D" w:rsidRDefault="0037305D" w:rsidP="0037305D">
      <w:pPr>
        <w:pStyle w:val="Sansinterligne"/>
        <w:numPr>
          <w:ilvl w:val="0"/>
          <w:numId w:val="1"/>
        </w:numPr>
        <w:jc w:val="both"/>
      </w:pPr>
      <w:r>
        <w:t xml:space="preserve">Dans le menu </w:t>
      </w:r>
      <w:r w:rsidR="00B64DDD">
        <w:t>situé</w:t>
      </w:r>
      <w:r>
        <w:t xml:space="preserve"> à gauche, allez dans l’onglet </w:t>
      </w:r>
      <w:r w:rsidRPr="0037305D">
        <w:rPr>
          <w:b/>
        </w:rPr>
        <w:t>CDI</w:t>
      </w:r>
      <w:r>
        <w:t xml:space="preserve">, puis </w:t>
      </w:r>
      <w:r w:rsidRPr="0037305D">
        <w:rPr>
          <w:b/>
        </w:rPr>
        <w:t>Ressources Numériques</w:t>
      </w:r>
      <w:r>
        <w:t>.</w:t>
      </w:r>
    </w:p>
    <w:p w:rsidR="0037305D" w:rsidRDefault="0037305D" w:rsidP="0037305D">
      <w:pPr>
        <w:pStyle w:val="Sansinterligne"/>
        <w:numPr>
          <w:ilvl w:val="0"/>
          <w:numId w:val="1"/>
        </w:numPr>
        <w:jc w:val="both"/>
      </w:pPr>
      <w:r>
        <w:t xml:space="preserve">Dans la partie </w:t>
      </w:r>
      <w:r w:rsidRPr="0037305D">
        <w:rPr>
          <w:b/>
        </w:rPr>
        <w:t>Onisep</w:t>
      </w:r>
      <w:r>
        <w:t xml:space="preserve">, cliquez sur le lien </w:t>
      </w:r>
      <w:proofErr w:type="spellStart"/>
      <w:r w:rsidRPr="0037305D">
        <w:rPr>
          <w:b/>
        </w:rPr>
        <w:t>Webclasseur</w:t>
      </w:r>
      <w:proofErr w:type="spellEnd"/>
      <w:r>
        <w:t>.</w:t>
      </w:r>
    </w:p>
    <w:p w:rsidR="0037305D" w:rsidRPr="0037305D" w:rsidRDefault="0037305D" w:rsidP="0037305D">
      <w:pPr>
        <w:pStyle w:val="Sansinterligne"/>
        <w:jc w:val="both"/>
        <w:rPr>
          <w:sz w:val="40"/>
          <w:szCs w:val="40"/>
        </w:rPr>
      </w:pPr>
    </w:p>
    <w:p w:rsidR="0037305D" w:rsidRDefault="0037305D" w:rsidP="0037305D">
      <w:pPr>
        <w:pStyle w:val="Sansinterligne"/>
        <w:jc w:val="both"/>
        <w:rPr>
          <w:b/>
          <w:sz w:val="40"/>
          <w:szCs w:val="40"/>
        </w:rPr>
      </w:pPr>
      <w:r w:rsidRPr="0037305D">
        <w:rPr>
          <w:b/>
          <w:sz w:val="40"/>
          <w:szCs w:val="40"/>
        </w:rPr>
        <w:t>Contenu</w:t>
      </w:r>
    </w:p>
    <w:p w:rsidR="0037305D" w:rsidRPr="0037305D" w:rsidRDefault="0037305D" w:rsidP="0037305D">
      <w:pPr>
        <w:pStyle w:val="Sansinterligne"/>
        <w:jc w:val="both"/>
        <w:rPr>
          <w:b/>
          <w:sz w:val="20"/>
          <w:szCs w:val="20"/>
        </w:rPr>
      </w:pPr>
    </w:p>
    <w:p w:rsidR="0037305D" w:rsidRDefault="0037305D" w:rsidP="0037305D">
      <w:pPr>
        <w:pStyle w:val="Sansinterligne"/>
        <w:jc w:val="both"/>
      </w:pPr>
      <w:r w:rsidRPr="0037305D">
        <w:rPr>
          <w:b/>
        </w:rPr>
        <w:t>Page d’accueil :</w:t>
      </w:r>
      <w:r>
        <w:t xml:space="preserve"> </w:t>
      </w:r>
      <w:r w:rsidRPr="0037305D">
        <w:t>les dernières actualités concernant l’orientation</w:t>
      </w:r>
    </w:p>
    <w:p w:rsidR="0037305D" w:rsidRDefault="0037305D" w:rsidP="0037305D">
      <w:pPr>
        <w:pStyle w:val="Sansinterligne"/>
        <w:jc w:val="both"/>
      </w:pPr>
      <w:r w:rsidRPr="0037305D">
        <w:rPr>
          <w:b/>
        </w:rPr>
        <w:t>Espace personnel :</w:t>
      </w:r>
      <w:r w:rsidRPr="0037305D">
        <w:t xml:space="preserve"> </w:t>
      </w:r>
      <w:r>
        <w:t xml:space="preserve">l’espace personnel de l’utilisateur et l’espace de travail </w:t>
      </w:r>
      <w:r w:rsidR="00B64DDD">
        <w:t>collaboratif</w:t>
      </w:r>
      <w:r>
        <w:t xml:space="preserve">, où l’utilisateur peut créer des documents depuis le </w:t>
      </w:r>
      <w:proofErr w:type="spellStart"/>
      <w:r>
        <w:t>webclasseur</w:t>
      </w:r>
      <w:proofErr w:type="spellEnd"/>
      <w:r>
        <w:t xml:space="preserve"> ou importer des documents préalablement créés (documents qui peuvent ensuite être partagés, retravaillés en commun ou être mis à disposition des élèves)</w:t>
      </w:r>
    </w:p>
    <w:p w:rsidR="0037305D" w:rsidRDefault="0037305D" w:rsidP="0037305D">
      <w:pPr>
        <w:pStyle w:val="Sansinterligne"/>
        <w:jc w:val="both"/>
      </w:pPr>
      <w:r w:rsidRPr="0037305D">
        <w:rPr>
          <w:b/>
        </w:rPr>
        <w:t>Espaces de travail :</w:t>
      </w:r>
      <w:r>
        <w:t xml:space="preserve"> l’ensemble des classes concernées par l’utilisateur</w:t>
      </w:r>
    </w:p>
    <w:p w:rsidR="0037305D" w:rsidRDefault="0037305D" w:rsidP="0037305D">
      <w:pPr>
        <w:pStyle w:val="Sansinterligne"/>
        <w:jc w:val="both"/>
      </w:pPr>
      <w:r w:rsidRPr="0037305D">
        <w:rPr>
          <w:b/>
        </w:rPr>
        <w:t>Ressources Onisep :</w:t>
      </w:r>
      <w:r>
        <w:t xml:space="preserve"> les outils et les documents d’accompagnement de l’académie</w:t>
      </w:r>
    </w:p>
    <w:p w:rsidR="0037305D" w:rsidRDefault="0037305D" w:rsidP="0037305D">
      <w:pPr>
        <w:pStyle w:val="Sansinterligne"/>
        <w:jc w:val="both"/>
      </w:pPr>
      <w:r w:rsidRPr="0037305D">
        <w:rPr>
          <w:b/>
        </w:rPr>
        <w:t>Messagerie :</w:t>
      </w:r>
      <w:r>
        <w:t xml:space="preserve"> messagerie interne à l’établissement, qui permet l’échange de messages avec les autres utilisateurs</w:t>
      </w:r>
    </w:p>
    <w:p w:rsidR="00E477F5" w:rsidRPr="0037305D" w:rsidRDefault="0037305D">
      <w:pPr>
        <w:pStyle w:val="Sansinterligne"/>
        <w:jc w:val="both"/>
      </w:pPr>
      <w:r w:rsidRPr="0037305D">
        <w:rPr>
          <w:b/>
        </w:rPr>
        <w:t>Communication :</w:t>
      </w:r>
      <w:r>
        <w:t xml:space="preserve"> la publication d’une nouvelle actualité ou d’un nouvel événemen</w:t>
      </w:r>
      <w:r w:rsidR="00E477F5">
        <w:t>t</w:t>
      </w:r>
    </w:p>
    <w:sectPr w:rsidR="00E477F5" w:rsidRPr="0037305D" w:rsidSect="00970A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BB" w:rsidRDefault="00173EBB" w:rsidP="00E477F5">
      <w:pPr>
        <w:spacing w:after="0" w:line="240" w:lineRule="auto"/>
      </w:pPr>
      <w:r>
        <w:separator/>
      </w:r>
    </w:p>
  </w:endnote>
  <w:endnote w:type="continuationSeparator" w:id="0">
    <w:p w:rsidR="00173EBB" w:rsidRDefault="00173EBB" w:rsidP="00E47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Default="00E477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Pr="007F08FD" w:rsidRDefault="007F08FD" w:rsidP="007F08FD">
    <w:pPr>
      <w:pStyle w:val="Pieddepage"/>
      <w:jc w:val="both"/>
      <w:rPr>
        <w:i/>
        <w:sz w:val="20"/>
        <w:szCs w:val="20"/>
      </w:rPr>
    </w:pPr>
    <w:r w:rsidRPr="007B4A41">
      <w:rPr>
        <w:b/>
        <w:sz w:val="20"/>
        <w:szCs w:val="20"/>
      </w:rPr>
      <w:sym w:font="Webdings" w:char="F069"/>
    </w:r>
    <w:r w:rsidRPr="007F08FD">
      <w:rPr>
        <w:i/>
        <w:sz w:val="20"/>
        <w:szCs w:val="20"/>
      </w:rPr>
      <w:t xml:space="preserve"> </w:t>
    </w:r>
    <w:r w:rsidR="00E477F5" w:rsidRPr="007F08FD">
      <w:rPr>
        <w:i/>
        <w:sz w:val="20"/>
        <w:szCs w:val="20"/>
      </w:rPr>
      <w:t>Une documentation complète est d</w:t>
    </w:r>
    <w:r w:rsidRPr="007F08FD">
      <w:rPr>
        <w:i/>
        <w:sz w:val="20"/>
        <w:szCs w:val="20"/>
      </w:rPr>
      <w:t xml:space="preserve">isponible depuis le </w:t>
    </w:r>
    <w:proofErr w:type="spellStart"/>
    <w:r w:rsidRPr="007F08FD">
      <w:rPr>
        <w:i/>
        <w:sz w:val="20"/>
        <w:szCs w:val="20"/>
      </w:rPr>
      <w:t>webclasseur</w:t>
    </w:r>
    <w:proofErr w:type="spellEnd"/>
    <w:r w:rsidRPr="007F08FD">
      <w:rPr>
        <w:i/>
        <w:sz w:val="20"/>
        <w:szCs w:val="20"/>
      </w:rPr>
      <w:t xml:space="preserve">. Pour y accéder, rendez-vous </w:t>
    </w:r>
    <w:r w:rsidR="00E477F5" w:rsidRPr="007F08FD">
      <w:rPr>
        <w:i/>
        <w:sz w:val="20"/>
        <w:szCs w:val="20"/>
      </w:rPr>
      <w:t xml:space="preserve"> dans  l’onglet </w:t>
    </w:r>
    <w:r w:rsidR="00E477F5" w:rsidRPr="007F08FD">
      <w:rPr>
        <w:b/>
        <w:i/>
        <w:sz w:val="20"/>
        <w:szCs w:val="20"/>
      </w:rPr>
      <w:t>Ressources Onisep</w:t>
    </w:r>
    <w:r w:rsidR="00E477F5" w:rsidRPr="007F08FD">
      <w:rPr>
        <w:i/>
        <w:sz w:val="20"/>
        <w:szCs w:val="20"/>
      </w:rPr>
      <w:t xml:space="preserve">, puis </w:t>
    </w:r>
    <w:r w:rsidR="00E477F5" w:rsidRPr="007F08FD">
      <w:rPr>
        <w:b/>
        <w:i/>
        <w:sz w:val="20"/>
        <w:szCs w:val="20"/>
      </w:rPr>
      <w:t>Ressources Académiques</w:t>
    </w:r>
    <w:r w:rsidR="00E477F5" w:rsidRPr="007F08FD">
      <w:rPr>
        <w:i/>
        <w:sz w:val="20"/>
        <w:szCs w:val="20"/>
      </w:rPr>
      <w:t xml:space="preserve"> et enfin </w:t>
    </w:r>
    <w:r w:rsidR="00E477F5" w:rsidRPr="007F08FD">
      <w:rPr>
        <w:b/>
        <w:i/>
        <w:sz w:val="20"/>
        <w:szCs w:val="20"/>
      </w:rPr>
      <w:t xml:space="preserve">Modes d’Emploi </w:t>
    </w:r>
    <w:proofErr w:type="spellStart"/>
    <w:r w:rsidR="00E477F5" w:rsidRPr="007F08FD">
      <w:rPr>
        <w:b/>
        <w:i/>
        <w:sz w:val="20"/>
        <w:szCs w:val="20"/>
      </w:rPr>
      <w:t>Webclasseur</w:t>
    </w:r>
    <w:proofErr w:type="spellEnd"/>
    <w:r w:rsidRPr="007F08FD">
      <w:rPr>
        <w:i/>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Default="00E477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BB" w:rsidRDefault="00173EBB" w:rsidP="00E477F5">
      <w:pPr>
        <w:spacing w:after="0" w:line="240" w:lineRule="auto"/>
      </w:pPr>
      <w:r>
        <w:separator/>
      </w:r>
    </w:p>
  </w:footnote>
  <w:footnote w:type="continuationSeparator" w:id="0">
    <w:p w:rsidR="00173EBB" w:rsidRDefault="00173EBB" w:rsidP="00E47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Default="00E477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Default="0012293B" w:rsidP="0012293B">
    <w:pPr>
      <w:pStyle w:val="En-tte"/>
      <w:jc w:val="center"/>
    </w:pPr>
    <w:r>
      <w:rPr>
        <w:noProof/>
        <w:lang w:eastAsia="fr-FR"/>
      </w:rPr>
      <w:drawing>
        <wp:inline distT="0" distB="0" distL="0" distR="0">
          <wp:extent cx="1901190" cy="188595"/>
          <wp:effectExtent l="19050" t="0" r="381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901190" cy="18859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5" w:rsidRDefault="00E477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1D3"/>
    <w:multiLevelType w:val="hybridMultilevel"/>
    <w:tmpl w:val="D3CA9CD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E260846"/>
    <w:multiLevelType w:val="hybridMultilevel"/>
    <w:tmpl w:val="242AD1B4"/>
    <w:lvl w:ilvl="0" w:tplc="47FE3D90">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1623230"/>
    <w:multiLevelType w:val="hybridMultilevel"/>
    <w:tmpl w:val="6CC2CF68"/>
    <w:lvl w:ilvl="0" w:tplc="93BC02B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BD3CA9"/>
    <w:multiLevelType w:val="hybridMultilevel"/>
    <w:tmpl w:val="D40EA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7305D"/>
    <w:rsid w:val="0012293B"/>
    <w:rsid w:val="00173EBB"/>
    <w:rsid w:val="001D445C"/>
    <w:rsid w:val="00243701"/>
    <w:rsid w:val="0037305D"/>
    <w:rsid w:val="0077368E"/>
    <w:rsid w:val="007B4A41"/>
    <w:rsid w:val="007F08FD"/>
    <w:rsid w:val="00970A67"/>
    <w:rsid w:val="00A03E1F"/>
    <w:rsid w:val="00B64DDD"/>
    <w:rsid w:val="00E477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67"/>
  </w:style>
  <w:style w:type="paragraph" w:styleId="Titre1">
    <w:name w:val="heading 1"/>
    <w:basedOn w:val="Normal"/>
    <w:next w:val="Normal"/>
    <w:link w:val="Titre1Car"/>
    <w:uiPriority w:val="9"/>
    <w:qFormat/>
    <w:rsid w:val="00373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730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305D"/>
    <w:pPr>
      <w:spacing w:after="0" w:line="240" w:lineRule="auto"/>
    </w:pPr>
  </w:style>
  <w:style w:type="character" w:customStyle="1" w:styleId="Titre1Car">
    <w:name w:val="Titre 1 Car"/>
    <w:basedOn w:val="Policepardfaut"/>
    <w:link w:val="Titre1"/>
    <w:uiPriority w:val="9"/>
    <w:rsid w:val="0037305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305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730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7305D"/>
    <w:rPr>
      <w:color w:val="0000FF" w:themeColor="hyperlink"/>
      <w:u w:val="single"/>
    </w:rPr>
  </w:style>
  <w:style w:type="paragraph" w:styleId="En-tte">
    <w:name w:val="header"/>
    <w:basedOn w:val="Normal"/>
    <w:link w:val="En-tteCar"/>
    <w:uiPriority w:val="99"/>
    <w:semiHidden/>
    <w:unhideWhenUsed/>
    <w:rsid w:val="00E477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77F5"/>
  </w:style>
  <w:style w:type="paragraph" w:styleId="Pieddepage">
    <w:name w:val="footer"/>
    <w:basedOn w:val="Normal"/>
    <w:link w:val="PieddepageCar"/>
    <w:uiPriority w:val="99"/>
    <w:semiHidden/>
    <w:unhideWhenUsed/>
    <w:rsid w:val="00E477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77F5"/>
  </w:style>
  <w:style w:type="paragraph" w:styleId="Textedebulles">
    <w:name w:val="Balloon Text"/>
    <w:basedOn w:val="Normal"/>
    <w:link w:val="TextedebullesCar"/>
    <w:uiPriority w:val="99"/>
    <w:semiHidden/>
    <w:unhideWhenUsed/>
    <w:rsid w:val="007F08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063840">
      <w:bodyDiv w:val="1"/>
      <w:marLeft w:val="0"/>
      <w:marRight w:val="0"/>
      <w:marTop w:val="0"/>
      <w:marBottom w:val="0"/>
      <w:divBdr>
        <w:top w:val="none" w:sz="0" w:space="0" w:color="auto"/>
        <w:left w:val="none" w:sz="0" w:space="0" w:color="auto"/>
        <w:bottom w:val="none" w:sz="0" w:space="0" w:color="auto"/>
        <w:right w:val="none" w:sz="0" w:space="0" w:color="auto"/>
      </w:divBdr>
    </w:div>
    <w:div w:id="1492793567">
      <w:bodyDiv w:val="1"/>
      <w:marLeft w:val="0"/>
      <w:marRight w:val="0"/>
      <w:marTop w:val="0"/>
      <w:marBottom w:val="0"/>
      <w:divBdr>
        <w:top w:val="none" w:sz="0" w:space="0" w:color="auto"/>
        <w:left w:val="none" w:sz="0" w:space="0" w:color="auto"/>
        <w:bottom w:val="none" w:sz="0" w:space="0" w:color="auto"/>
        <w:right w:val="none" w:sz="0" w:space="0" w:color="auto"/>
      </w:divBdr>
    </w:div>
    <w:div w:id="18206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CG92</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3</cp:revision>
  <dcterms:created xsi:type="dcterms:W3CDTF">2014-01-31T13:34:00Z</dcterms:created>
  <dcterms:modified xsi:type="dcterms:W3CDTF">2014-02-03T10:51:00Z</dcterms:modified>
</cp:coreProperties>
</file>